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05-0522/2608/2024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УИД86MS0063-01-2024-002681-58</w:t>
      </w: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 д. 9 каб.410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8"/>
          <w:szCs w:val="28"/>
        </w:rPr>
        <w:t>2 ст. 15.33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МОО «</w:t>
      </w:r>
      <w:r>
        <w:rPr>
          <w:rStyle w:val="cat-UserDefinedgrp-35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Голубь Сергея Геннадьевича, </w:t>
      </w:r>
      <w:r>
        <w:rPr>
          <w:rStyle w:val="cat-UserDefinedgrp-3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Голубь С.Г.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МОО «</w:t>
      </w:r>
      <w:r>
        <w:rPr>
          <w:rStyle w:val="cat-UserDefinedgrp-3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Style w:val="cat-UserDefinedgrp-36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ОСФР по ХМАО-Югре в г. Сургуте,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начисленных страховых взносах в составе единой формы сведений (ЕФС-1)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Срок сдачи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по форме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>не позднее 25-го числа календарного месяца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 периодом</w:t>
      </w:r>
      <w:r>
        <w:rPr>
          <w:rFonts w:ascii="Times New Roman" w:eastAsia="Times New Roman" w:hAnsi="Times New Roman" w:cs="Times New Roman"/>
          <w:sz w:val="28"/>
          <w:szCs w:val="28"/>
        </w:rPr>
        <w:t>. В результате чего допустил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Голубь С.Г.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рассмотрении дела не участвовал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судебной повесткой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 суд считает возможным рассмотреть дело в отсутствие должностного лица, которого считает извещенным о времени и ме</w:t>
      </w:r>
      <w:r>
        <w:rPr>
          <w:rFonts w:ascii="Times New Roman" w:eastAsia="Times New Roman" w:hAnsi="Times New Roman" w:cs="Times New Roman"/>
          <w:sz w:val="28"/>
          <w:szCs w:val="28"/>
        </w:rPr>
        <w:t>сте судебного рассмотрения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Голубь С.Г.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364379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распечатка,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Фондом </w:t>
      </w:r>
      <w:r>
        <w:rPr>
          <w:rFonts w:ascii="Times New Roman" w:eastAsia="Times New Roman" w:hAnsi="Times New Roman" w:cs="Times New Roman"/>
          <w:sz w:val="28"/>
          <w:szCs w:val="28"/>
        </w:rPr>
        <w:t>01.02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-выписка из Единого государственного реестра юридических лиц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МОО «</w:t>
      </w:r>
      <w:r>
        <w:rPr>
          <w:rStyle w:val="cat-UserDefinedgrp-35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Голубь С.Г.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руководителем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трахователи в установленном порядке осуществляют учет случаев производственного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N 27-ФЗ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именно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ответственным за представление в установленный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начисленных страховых взносах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отделение Фонда пенсионного и социального страхования РФ по ХМАО-Югре в г. Сургуте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Голубь С.Г.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Голубь С.Г.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ответственность, предусмотренных ст. 4.2, ст. 4.3 КоАП РФ,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Голубь С.Г.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 необходимым назначить наказание в виде штрафа.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Голубь Сергея Геннадьевича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 ст. 15.33 КоАП РФ и назначить наказание в виде административного штрафа в размере 300 (трехсот)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наименование получателя: Отделение Фонда пенсионного и социального страхования РФ по ХМАО-Югре (ОСФР по ХМАО-Югре) ИНН 8601002078, КПП 860101001,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ОГРН 1028600517054,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ОКТМО 71871000, получатель: УФК по ХМАО-Югре (ОСФР по ХМАО-Югре, л/с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04874Ф87010), 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РКЦ г. Ханты – 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//УФК по Ханты-Мансийскому автономному округу — Югре г. Ханты-Мансийск, казначейский счет: 03100643000000018700, ЕКС 40102810245370000007, БИК ТОФК 007162163, КБК 7971 1601 2300 6000 3140, УИН </w:t>
      </w:r>
      <w:r>
        <w:rPr>
          <w:rFonts w:ascii="Times New Roman" w:eastAsia="Times New Roman" w:hAnsi="Times New Roman" w:cs="Times New Roman"/>
          <w:sz w:val="28"/>
          <w:szCs w:val="28"/>
        </w:rPr>
        <w:t>797860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1403240074967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 Романова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Style w:val="cat-UserDefinedgrp-37rplc-48"/>
          <w:rFonts w:ascii="Times New Roman" w:eastAsia="Times New Roman" w:hAnsi="Times New Roman" w:cs="Times New Roman"/>
          <w:sz w:val="22"/>
          <w:szCs w:val="22"/>
        </w:rPr>
        <w:t>...</w:t>
      </w: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7">
    <w:name w:val="cat-UserDefined grp-35 rplc-7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5rplc-25">
    <w:name w:val="cat-UserDefined grp-35 rplc-25"/>
    <w:basedOn w:val="DefaultParagraphFont"/>
  </w:style>
  <w:style w:type="character" w:customStyle="1" w:styleId="cat-UserDefinedgrp-37rplc-48">
    <w:name w:val="cat-UserDefined grp-37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